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1B" w:rsidRDefault="00CB571B" w:rsidP="003B6E1E">
      <w:pPr>
        <w:shd w:val="clear" w:color="auto" w:fill="FFFFFF"/>
        <w:tabs>
          <w:tab w:val="left" w:pos="46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1E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klientów </w:t>
      </w:r>
      <w:r>
        <w:rPr>
          <w:rFonts w:ascii="Times New Roman" w:hAnsi="Times New Roman" w:cs="Times New Roman"/>
          <w:b/>
          <w:bCs/>
          <w:sz w:val="24"/>
          <w:szCs w:val="24"/>
        </w:rPr>
        <w:t>P.O.W.H. ”Centrostal” Sp. z o.o. dotycząca przetwarzania</w:t>
      </w:r>
      <w:r w:rsidRPr="003B6E1E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osobowych.</w:t>
      </w:r>
    </w:p>
    <w:p w:rsidR="00CB571B" w:rsidRDefault="00CB571B" w:rsidP="003B6E1E">
      <w:pPr>
        <w:shd w:val="clear" w:color="auto" w:fill="FFFFFF"/>
        <w:tabs>
          <w:tab w:val="left" w:pos="4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że Administratorem Danych Osobowych podanych przez Panią/Pana danych osobowych jest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3B6E1E">
        <w:rPr>
          <w:rFonts w:ascii="Times New Roman" w:hAnsi="Times New Roman" w:cs="Times New Roman"/>
          <w:sz w:val="24"/>
          <w:szCs w:val="24"/>
        </w:rPr>
        <w:t xml:space="preserve">Przedsiębiorstwo Obrotu Wyrobami Hutniczymi „Centrostal” Sp. z.o.o, ul. Centralna 14, 43-300 Bielsko- Biała </w:t>
      </w:r>
      <w:r w:rsidRPr="003B6E1E">
        <w:rPr>
          <w:rFonts w:ascii="Times New Roman" w:hAnsi="Times New Roman" w:cs="Times New Roman"/>
          <w:sz w:val="24"/>
          <w:szCs w:val="24"/>
          <w:shd w:val="clear" w:color="auto" w:fill="FFFFFF"/>
        </w:rPr>
        <w:t>NIP: 5470172385 , REGON: 002405014</w:t>
      </w:r>
    </w:p>
    <w:p w:rsidR="00CB571B" w:rsidRPr="003B6E1E" w:rsidRDefault="00CB571B" w:rsidP="003B6E1E">
      <w:pPr>
        <w:shd w:val="clear" w:color="auto" w:fill="FFFFFF"/>
        <w:tabs>
          <w:tab w:val="left" w:pos="46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Inspektorem w </w:t>
      </w:r>
      <w:r w:rsidRPr="003B6E1E">
        <w:rPr>
          <w:rFonts w:ascii="Times New Roman" w:hAnsi="Times New Roman" w:cs="Times New Roman"/>
          <w:sz w:val="24"/>
          <w:szCs w:val="24"/>
        </w:rPr>
        <w:t xml:space="preserve">Przedsiębiorstwo Obrotu Wyrobami Hutniczymi „Centrostal” Sp. z.o.o, 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jest NIE WYZNACZONO </w:t>
      </w:r>
    </w:p>
    <w:p w:rsidR="00CB571B" w:rsidRDefault="00CB571B" w:rsidP="003B6E1E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przekazane </w:t>
      </w:r>
      <w:r w:rsidRPr="003B6E1E">
        <w:rPr>
          <w:rFonts w:ascii="Times New Roman" w:hAnsi="Times New Roman" w:cs="Times New Roman"/>
          <w:sz w:val="24"/>
          <w:szCs w:val="24"/>
        </w:rPr>
        <w:t>Administratorowi Danych będą przetwarzane w celu: sporządzenia umowy, kontaktowym, marketingowym, kontaktowym po zakończeniu umowy, przekazania danych firmom współpracującym z Administratorem jedynie w zakresie umowy (podwykonawcy, realizatorzy) i zakresie wskazanym zapisami umowy, przepisami prawa</w:t>
      </w:r>
      <w:r w:rsidRPr="003B6E1E">
        <w:rPr>
          <w:rFonts w:ascii="Times New Roman" w:hAnsi="Times New Roman" w:cs="Times New Roman"/>
        </w:rPr>
        <w:t xml:space="preserve">. </w:t>
      </w:r>
    </w:p>
    <w:p w:rsidR="00CB571B" w:rsidRPr="003B6E1E" w:rsidRDefault="00CB571B" w:rsidP="003B6E1E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>Odbiorcą Pani/Pana danych osobowych będą organy uprawnione na mocy przepisów prawa( Urząd Skarbowy, Sądy, Policja, Prokuratura, Komornicy, Organy Nadzorcze itp.) lub inne podmioty współpracujące z Administratorem;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br/>
        <w:t>Pani/Pana dane osobowe nie będą przekazywane do państwa trzeciego/organizacji międzynarodowej;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B6E1E">
        <w:rPr>
          <w:rFonts w:ascii="Times New Roman" w:hAnsi="Times New Roman" w:cs="Times New Roman"/>
          <w:sz w:val="24"/>
          <w:szCs w:val="24"/>
        </w:rPr>
        <w:t>Pani/Pana dane osobowe będą przechowywane przez okres 5 lat zgodnie z Ustawą z 29 września 1994 r. o rachunkowości (tekst jedn.: Dz.U.  z 2018 r., poz.395).</w:t>
      </w:r>
    </w:p>
    <w:p w:rsidR="00CB571B" w:rsidRPr="003B6E1E" w:rsidRDefault="00CB571B" w:rsidP="003B6E1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</w:t>
      </w:r>
      <w:r>
        <w:rPr>
          <w:rFonts w:ascii="Times New Roman" w:hAnsi="Times New Roman" w:cs="Times New Roman"/>
          <w:sz w:val="24"/>
          <w:szCs w:val="24"/>
          <w:lang w:eastAsia="pl-PL"/>
        </w:rPr>
        <w:t>przetwarzania 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t>(jeżeli</w:t>
      </w:r>
      <w:r w:rsidRPr="003B6E1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przetwarzanie odbywa się na podstawie zgody)</w:t>
      </w:r>
    </w:p>
    <w:p w:rsidR="00CB571B" w:rsidRDefault="00CB571B" w:rsidP="003B6E1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>Posiada Pani/Pan prawo wniesienia skargi do Urzędu Ochrony Danych gdy uzna Pani/Pan, iż przetwarzanie danych osobowych Pani/Pana dotyczących narusza przepisy Ogólnego Rozporządzenia o Ochronie Danych Osobowych z dnia 27 kwietnia 20</w:t>
      </w:r>
      <w:r>
        <w:rPr>
          <w:rFonts w:ascii="Times New Roman" w:hAnsi="Times New Roman" w:cs="Times New Roman"/>
          <w:sz w:val="24"/>
          <w:szCs w:val="24"/>
          <w:lang w:eastAsia="pl-PL"/>
        </w:rPr>
        <w:t>16 r. w sprawie osób fizycznych.</w:t>
      </w:r>
    </w:p>
    <w:p w:rsidR="00CB571B" w:rsidRDefault="00CB571B" w:rsidP="003B6E1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>Podanie przez Panią/Pana danych osobowych jest warunkiem umownym. Jest Pani/Pan zobowiązana do ich podania a konsekwencją niepodania danych osobowych będzie brak możliwości realizacji umowy kupna-sprzedaży.</w:t>
      </w:r>
    </w:p>
    <w:p w:rsidR="00CB571B" w:rsidRPr="003B6E1E" w:rsidRDefault="00CB571B" w:rsidP="003B6E1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 Podstawy prawne:</w:t>
      </w:r>
    </w:p>
    <w:p w:rsidR="00CB571B" w:rsidRPr="003B6E1E" w:rsidRDefault="00CB571B" w:rsidP="003B6E1E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3B6E1E">
        <w:rPr>
          <w:b w:val="0"/>
          <w:bCs w:val="0"/>
          <w:sz w:val="24"/>
          <w:szCs w:val="24"/>
        </w:rPr>
        <w:t>Kodeks Cywilny</w:t>
      </w:r>
      <w:hyperlink r:id="rId7" w:history="1">
        <w:r w:rsidRPr="003B6E1E">
          <w:rPr>
            <w:b w:val="0"/>
            <w:bCs w:val="0"/>
            <w:sz w:val="24"/>
            <w:szCs w:val="24"/>
          </w:rPr>
          <w:t>(Dz.U. z 2017 poz. 459)</w:t>
        </w:r>
      </w:hyperlink>
    </w:p>
    <w:p w:rsidR="00CB571B" w:rsidRPr="003B6E1E" w:rsidRDefault="00CB571B" w:rsidP="003B6E1E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3B6E1E">
        <w:rPr>
          <w:b w:val="0"/>
          <w:bCs w:val="0"/>
          <w:sz w:val="24"/>
          <w:szCs w:val="24"/>
        </w:rPr>
        <w:t>Ustawa z 29 września 1994 r. o rachunkowości (tekst jedn.: Dz.U. z 2018 r., poz. 395)</w:t>
      </w:r>
    </w:p>
    <w:p w:rsidR="00CB571B" w:rsidRDefault="00CB571B" w:rsidP="003B6E1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 w tym również w formie profilowania. </w:t>
      </w:r>
    </w:p>
    <w:p w:rsidR="00CB571B" w:rsidRPr="005A41DB" w:rsidRDefault="00CB571B" w:rsidP="005A41D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B6E1E">
        <w:rPr>
          <w:rFonts w:ascii="Times New Roman" w:hAnsi="Times New Roman" w:cs="Times New Roman"/>
          <w:sz w:val="24"/>
          <w:szCs w:val="24"/>
        </w:rPr>
        <w:t xml:space="preserve">W przypadku, gdy dane osobowe będą zbierane od osoby innej niż dane osoby której dotyczą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6E1E">
        <w:rPr>
          <w:rFonts w:ascii="Times New Roman" w:hAnsi="Times New Roman" w:cs="Times New Roman"/>
          <w:sz w:val="24"/>
          <w:szCs w:val="24"/>
        </w:rPr>
        <w:t>czyli np.: osoby upoważnione, członkowie rodzin, osoby do kontaktu) przez Administratora Danych zgoda powinna być pobrana przy najbliższym kontakcie. Administrator Danych jak i Pod</w:t>
      </w:r>
      <w:r>
        <w:rPr>
          <w:rFonts w:ascii="Times New Roman" w:hAnsi="Times New Roman" w:cs="Times New Roman"/>
          <w:sz w:val="24"/>
          <w:szCs w:val="24"/>
        </w:rPr>
        <w:t xml:space="preserve">miot Przetwarzający (Procesor) </w:t>
      </w:r>
      <w:r w:rsidRPr="003B6E1E">
        <w:rPr>
          <w:rFonts w:ascii="Times New Roman" w:hAnsi="Times New Roman" w:cs="Times New Roman"/>
          <w:sz w:val="24"/>
          <w:szCs w:val="24"/>
        </w:rPr>
        <w:t xml:space="preserve">zobowiązany jest dołożyć szczególnej staranności w celu ochrony interesów osób, których dane dotyczą i spełnić wszystkie przesłanki wymogów ustawy o ochronie danych osobowych, jak </w:t>
      </w:r>
      <w:r w:rsidRPr="003B6E1E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o Ochronie Danych Osobowych z dnia 27 kwietnia 2016 r. w sprawie osób fizycznych </w:t>
      </w:r>
      <w:r w:rsidRPr="003B6E1E">
        <w:rPr>
          <w:rFonts w:ascii="Times New Roman" w:hAnsi="Times New Roman" w:cs="Times New Roman"/>
          <w:sz w:val="24"/>
          <w:szCs w:val="24"/>
        </w:rPr>
        <w:t>dotyczących racjonalnych zabezpieczeń systemów informatycznych.</w:t>
      </w:r>
    </w:p>
    <w:sectPr w:rsidR="00CB571B" w:rsidRPr="005A41DB" w:rsidSect="007029C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1B" w:rsidRDefault="00CB571B" w:rsidP="00F517C0">
      <w:pPr>
        <w:spacing w:after="0" w:line="240" w:lineRule="auto"/>
      </w:pPr>
      <w:r>
        <w:separator/>
      </w:r>
    </w:p>
  </w:endnote>
  <w:endnote w:type="continuationSeparator" w:id="0">
    <w:p w:rsidR="00CB571B" w:rsidRDefault="00CB571B" w:rsidP="00F5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1B" w:rsidRDefault="00CB571B" w:rsidP="00F517C0">
      <w:pPr>
        <w:spacing w:after="0" w:line="240" w:lineRule="auto"/>
      </w:pPr>
      <w:r>
        <w:separator/>
      </w:r>
    </w:p>
  </w:footnote>
  <w:footnote w:type="continuationSeparator" w:id="0">
    <w:p w:rsidR="00CB571B" w:rsidRDefault="00CB571B" w:rsidP="00F5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6F2"/>
    <w:multiLevelType w:val="hybridMultilevel"/>
    <w:tmpl w:val="D570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A3298C"/>
    <w:multiLevelType w:val="multilevel"/>
    <w:tmpl w:val="504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16D4"/>
    <w:multiLevelType w:val="hybridMultilevel"/>
    <w:tmpl w:val="F7029C66"/>
    <w:lvl w:ilvl="0" w:tplc="6570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840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0F3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908DD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E76B2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80223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A585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3682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1AD2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0BA6A3C"/>
    <w:multiLevelType w:val="hybridMultilevel"/>
    <w:tmpl w:val="373679C8"/>
    <w:lvl w:ilvl="0" w:tplc="659A64F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3A42101"/>
    <w:multiLevelType w:val="hybridMultilevel"/>
    <w:tmpl w:val="ADC8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D5"/>
    <w:rsid w:val="00002495"/>
    <w:rsid w:val="000640D5"/>
    <w:rsid w:val="001127BE"/>
    <w:rsid w:val="00126D79"/>
    <w:rsid w:val="001435BE"/>
    <w:rsid w:val="0014560C"/>
    <w:rsid w:val="001A4557"/>
    <w:rsid w:val="001A5201"/>
    <w:rsid w:val="0023294C"/>
    <w:rsid w:val="0026552C"/>
    <w:rsid w:val="002A47CD"/>
    <w:rsid w:val="00300675"/>
    <w:rsid w:val="00395A5E"/>
    <w:rsid w:val="003B6E1E"/>
    <w:rsid w:val="003D350D"/>
    <w:rsid w:val="004007B5"/>
    <w:rsid w:val="00401397"/>
    <w:rsid w:val="00414703"/>
    <w:rsid w:val="0041587F"/>
    <w:rsid w:val="004B325C"/>
    <w:rsid w:val="004D781E"/>
    <w:rsid w:val="005065FA"/>
    <w:rsid w:val="00555420"/>
    <w:rsid w:val="005A41DB"/>
    <w:rsid w:val="005E0D08"/>
    <w:rsid w:val="005E1F78"/>
    <w:rsid w:val="005F2384"/>
    <w:rsid w:val="00610AC8"/>
    <w:rsid w:val="006466E0"/>
    <w:rsid w:val="006938EC"/>
    <w:rsid w:val="0070174A"/>
    <w:rsid w:val="007029CD"/>
    <w:rsid w:val="00723D3B"/>
    <w:rsid w:val="00760645"/>
    <w:rsid w:val="00765132"/>
    <w:rsid w:val="00810C73"/>
    <w:rsid w:val="008455C1"/>
    <w:rsid w:val="00855D76"/>
    <w:rsid w:val="00866DD3"/>
    <w:rsid w:val="008B1B11"/>
    <w:rsid w:val="008C79F0"/>
    <w:rsid w:val="009B5D4A"/>
    <w:rsid w:val="00A05947"/>
    <w:rsid w:val="00A17C49"/>
    <w:rsid w:val="00A45FCF"/>
    <w:rsid w:val="00A5383D"/>
    <w:rsid w:val="00A7265F"/>
    <w:rsid w:val="00A82CDC"/>
    <w:rsid w:val="00AB795A"/>
    <w:rsid w:val="00AE3985"/>
    <w:rsid w:val="00B1093F"/>
    <w:rsid w:val="00B211AE"/>
    <w:rsid w:val="00B52A11"/>
    <w:rsid w:val="00BE2ECE"/>
    <w:rsid w:val="00C35FB7"/>
    <w:rsid w:val="00C8346E"/>
    <w:rsid w:val="00CB571B"/>
    <w:rsid w:val="00D65C09"/>
    <w:rsid w:val="00D8706B"/>
    <w:rsid w:val="00DC49F7"/>
    <w:rsid w:val="00DE1D86"/>
    <w:rsid w:val="00E074C3"/>
    <w:rsid w:val="00E31DA4"/>
    <w:rsid w:val="00E65BA4"/>
    <w:rsid w:val="00E67F13"/>
    <w:rsid w:val="00E94C11"/>
    <w:rsid w:val="00EF44BF"/>
    <w:rsid w:val="00F517C0"/>
    <w:rsid w:val="00F6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BF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9F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C7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79F0"/>
    <w:rPr>
      <w:rFonts w:ascii="Calibri Light" w:hAnsi="Calibri Light" w:cs="Calibri Light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C79F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1435BE"/>
    <w:pPr>
      <w:suppressAutoHyphens/>
      <w:spacing w:after="200" w:line="276" w:lineRule="auto"/>
      <w:ind w:left="720"/>
    </w:pPr>
    <w:rPr>
      <w:lang w:eastAsia="ar-SA"/>
    </w:rPr>
  </w:style>
  <w:style w:type="character" w:styleId="Hyperlink">
    <w:name w:val="Hyperlink"/>
    <w:basedOn w:val="DefaultParagraphFont"/>
    <w:uiPriority w:val="99"/>
    <w:semiHidden/>
    <w:rsid w:val="008C79F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517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7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517C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29C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D4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4&amp;ved=0ahUKEwjmrobups7aAhXLDywKHaW0Af0QFghRMAM&amp;url=https%3A%2F%2Fczasopismo.legeartis.org%2F2016%2F03%2Fkodeks-cywilny-2017.html&amp;usg=AOvVaw3ftt67O87VVCfEH5ufwh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467</Words>
  <Characters>2807</Characters>
  <Application>Microsoft Office Outlook</Application>
  <DocSecurity>0</DocSecurity>
  <Lines>0</Lines>
  <Paragraphs>0</Paragraphs>
  <ScaleCrop>false</ScaleCrop>
  <Company>Bielsko-Biała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P</dc:title>
  <dc:subject/>
  <dc:creator>emilia krupicz</dc:creator>
  <cp:keywords/>
  <dc:description/>
  <cp:lastModifiedBy>pajor_jolanta</cp:lastModifiedBy>
  <cp:revision>2</cp:revision>
  <cp:lastPrinted>2018-05-04T10:21:00Z</cp:lastPrinted>
  <dcterms:created xsi:type="dcterms:W3CDTF">2018-05-24T09:38:00Z</dcterms:created>
  <dcterms:modified xsi:type="dcterms:W3CDTF">2018-05-24T09:38:00Z</dcterms:modified>
</cp:coreProperties>
</file>